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51" w:rsidRPr="00316051" w:rsidRDefault="00316051" w:rsidP="00316051">
      <w:pPr>
        <w:rPr>
          <w:b/>
          <w:bCs/>
        </w:rPr>
      </w:pPr>
      <w:r w:rsidRPr="00316051">
        <w:rPr>
          <w:b/>
          <w:bCs/>
        </w:rPr>
        <w:t xml:space="preserve">II Premio </w:t>
      </w:r>
      <w:proofErr w:type="spellStart"/>
      <w:r w:rsidRPr="00316051">
        <w:rPr>
          <w:b/>
          <w:bCs/>
        </w:rPr>
        <w:t>Saliou</w:t>
      </w:r>
      <w:proofErr w:type="spellEnd"/>
      <w:r w:rsidRPr="00316051">
        <w:rPr>
          <w:b/>
          <w:bCs/>
        </w:rPr>
        <w:t xml:space="preserve"> </w:t>
      </w:r>
      <w:proofErr w:type="spellStart"/>
      <w:r w:rsidRPr="00316051">
        <w:rPr>
          <w:b/>
          <w:bCs/>
        </w:rPr>
        <w:t>Traoré</w:t>
      </w:r>
      <w:proofErr w:type="spellEnd"/>
      <w:r w:rsidRPr="00316051">
        <w:rPr>
          <w:b/>
          <w:bCs/>
        </w:rPr>
        <w:t xml:space="preserve"> de periodismo en español sobre África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141"/>
      </w:tblGrid>
      <w:tr w:rsidR="00316051" w:rsidRPr="00316051" w:rsidTr="00316051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316051" w:rsidRPr="00316051" w:rsidRDefault="00316051" w:rsidP="00316051">
            <w:pPr>
              <w:divId w:val="22092845"/>
            </w:pPr>
            <w:r w:rsidRPr="00316051">
              <w:t>Recibidos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6051" w:rsidRPr="00316051" w:rsidRDefault="00316051" w:rsidP="00316051">
            <w:r w:rsidRPr="00316051">
              <w:t>x</w:t>
            </w:r>
          </w:p>
        </w:tc>
      </w:tr>
    </w:tbl>
    <w:p w:rsidR="00316051" w:rsidRPr="00316051" w:rsidRDefault="00316051" w:rsidP="00316051">
      <w:r w:rsidRPr="00316051">
        <w:drawing>
          <wp:inline distT="0" distB="0" distL="0" distR="0">
            <wp:extent cx="381000" cy="381000"/>
            <wp:effectExtent l="0" t="0" r="0" b="0"/>
            <wp:docPr id="4" name="Imagen 4" descr="https://www.google.com/s2/u/1/photos/public/AIbEiAIAAABDCMybuOng9eHndSILdmNhcmRfcGhvdG8qKDM5ZGQ5ZjJjMmJhYTMzOTU4ZGQ1YWU5YWJiZTAyODI4YjQzNDkzODMwAczuXEtRCHv5ZO3DVlVAGqMq9iLP?sz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j_4-e" descr="https://www.google.com/s2/u/1/photos/public/AIbEiAIAAABDCMybuOng9eHndSILdmNhcmRfcGhvdG8qKDM5ZGQ5ZjJjMmJhYTMzOTU4ZGQ1YWU5YWJiZTAyODI4YjQzNDkzODMwAczuXEtRCHv5ZO3DVlVAGqMq9iLP?sz=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1137"/>
        <w:gridCol w:w="30"/>
        <w:gridCol w:w="2635"/>
      </w:tblGrid>
      <w:tr w:rsidR="00316051" w:rsidRPr="00316051" w:rsidTr="003160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3"/>
            </w:tblGrid>
            <w:tr w:rsidR="00316051" w:rsidRPr="003160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6051" w:rsidRPr="00316051" w:rsidRDefault="00316051" w:rsidP="00316051">
                  <w:pPr>
                    <w:rPr>
                      <w:b/>
                      <w:bCs/>
                    </w:rPr>
                  </w:pPr>
                  <w:r w:rsidRPr="00316051">
                    <w:rPr>
                      <w:b/>
                      <w:bCs/>
                    </w:rPr>
                    <w:t xml:space="preserve">Lourdes </w:t>
                  </w:r>
                  <w:proofErr w:type="spellStart"/>
                  <w:r w:rsidRPr="00316051">
                    <w:rPr>
                      <w:b/>
                      <w:bCs/>
                    </w:rPr>
                    <w:t>Alvarez</w:t>
                  </w:r>
                  <w:proofErr w:type="spellEnd"/>
                  <w:r w:rsidRPr="00316051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316051">
                    <w:rPr>
                      <w:b/>
                      <w:bCs/>
                    </w:rPr>
                    <w:t>Esmoris</w:t>
                  </w:r>
                  <w:proofErr w:type="spellEnd"/>
                  <w:r w:rsidRPr="00316051"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316051" w:rsidRPr="00316051" w:rsidRDefault="00316051" w:rsidP="00316051"/>
        </w:tc>
        <w:tc>
          <w:tcPr>
            <w:tcW w:w="0" w:type="auto"/>
            <w:vAlign w:val="center"/>
            <w:hideMark/>
          </w:tcPr>
          <w:p w:rsidR="00316051" w:rsidRPr="00316051" w:rsidRDefault="00316051" w:rsidP="00316051">
            <w:r w:rsidRPr="00316051">
              <w:drawing>
                <wp:inline distT="0" distB="0" distL="0" distR="0">
                  <wp:extent cx="9525" cy="9525"/>
                  <wp:effectExtent l="0" t="0" r="0" b="0"/>
                  <wp:docPr id="3" name="Imagen 3" descr="Adju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jun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051">
              <w:t>7 jul. 2020 13:19 (hace 1 día)</w:t>
            </w:r>
          </w:p>
        </w:tc>
      </w:tr>
      <w:tr w:rsidR="00316051" w:rsidRPr="00316051" w:rsidTr="0031605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316051" w:rsidRPr="00316051" w:rsidRDefault="00316051" w:rsidP="00316051"/>
        </w:tc>
        <w:tc>
          <w:tcPr>
            <w:tcW w:w="0" w:type="auto"/>
            <w:vMerge w:val="restart"/>
            <w:vAlign w:val="center"/>
            <w:hideMark/>
          </w:tcPr>
          <w:p w:rsidR="00316051" w:rsidRPr="00316051" w:rsidRDefault="00316051" w:rsidP="00316051"/>
        </w:tc>
      </w:tr>
      <w:tr w:rsidR="00316051" w:rsidRPr="00316051" w:rsidTr="0031605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316051" w:rsidRPr="00316051" w:rsidRDefault="00316051" w:rsidP="00316051"/>
        </w:tc>
        <w:tc>
          <w:tcPr>
            <w:tcW w:w="0" w:type="auto"/>
            <w:vMerge/>
            <w:vAlign w:val="center"/>
            <w:hideMark/>
          </w:tcPr>
          <w:p w:rsidR="00316051" w:rsidRPr="00316051" w:rsidRDefault="00316051" w:rsidP="00316051"/>
        </w:tc>
      </w:tr>
    </w:tbl>
    <w:p w:rsidR="00316051" w:rsidRPr="00316051" w:rsidRDefault="00316051" w:rsidP="00316051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16051" w:rsidRPr="00316051" w:rsidTr="0031605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5"/>
            </w:tblGrid>
            <w:tr w:rsidR="00316051" w:rsidRPr="00316051" w:rsidTr="003160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85"/>
                  </w:tblGrid>
                  <w:tr w:rsidR="00316051" w:rsidRPr="0031605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6051" w:rsidRPr="00316051" w:rsidRDefault="00316051" w:rsidP="00316051">
                        <w:r w:rsidRPr="00316051">
                          <w:t xml:space="preserve">para Ana, </w:t>
                        </w:r>
                        <w:proofErr w:type="spellStart"/>
                        <w:r w:rsidRPr="00316051">
                          <w:t>Nicolas</w:t>
                        </w:r>
                        <w:proofErr w:type="spellEnd"/>
                        <w:r w:rsidRPr="00316051">
                          <w:t xml:space="preserve">, mí, Joan, Premios </w:t>
                        </w:r>
                      </w:p>
                      <w:p w:rsidR="00316051" w:rsidRPr="00316051" w:rsidRDefault="00316051" w:rsidP="00316051">
                        <w:r w:rsidRPr="00316051"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" name="Imagen 2" descr="https://mail.google.com/mail/u/1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mail.google.com/mail/u/1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16051" w:rsidRPr="00316051" w:rsidRDefault="00316051" w:rsidP="00316051"/>
              </w:tc>
            </w:tr>
          </w:tbl>
          <w:p w:rsidR="00316051" w:rsidRPr="00316051" w:rsidRDefault="00316051" w:rsidP="00316051"/>
          <w:p w:rsidR="00316051" w:rsidRPr="00316051" w:rsidRDefault="00316051" w:rsidP="00316051"/>
          <w:p w:rsidR="00316051" w:rsidRPr="00316051" w:rsidRDefault="00316051" w:rsidP="00316051">
            <w:r w:rsidRPr="00316051">
              <w:t>Buenas tardes, queridos,</w:t>
            </w:r>
          </w:p>
          <w:p w:rsidR="00316051" w:rsidRPr="00316051" w:rsidRDefault="00316051" w:rsidP="00316051">
            <w:r w:rsidRPr="00316051">
              <w:t xml:space="preserve">Como sabéis, debido a la pandemia, se paralizaron los procesos administrativos y tras su reanudación tuvimos que ampliar el plazo de recepción de trabajos candidatos al II Premio </w:t>
            </w:r>
            <w:proofErr w:type="spellStart"/>
            <w:r w:rsidRPr="00316051">
              <w:t>Saliou</w:t>
            </w:r>
            <w:proofErr w:type="spellEnd"/>
            <w:r w:rsidRPr="00316051">
              <w:t xml:space="preserve"> </w:t>
            </w:r>
            <w:proofErr w:type="spellStart"/>
            <w:r w:rsidRPr="00316051">
              <w:t>Traoré</w:t>
            </w:r>
            <w:proofErr w:type="spellEnd"/>
            <w:r w:rsidRPr="00316051">
              <w:t xml:space="preserve"> de periodismo en español sobre África, por eso no hemos podido cerrar el proceso hasta hace unos días, pero desde Casa África y EFE hemos ido adelantando tarea y hemos hecho una preselección de trabajos para facilitaros su lectura y evaluación. Este año hemos recibido 36 candidaturas que, tras valoración conjunta y consenso, las hemos dejado en 18 obras preseleccionadas. </w:t>
            </w:r>
          </w:p>
          <w:p w:rsidR="00316051" w:rsidRPr="00316051" w:rsidRDefault="00316051" w:rsidP="00316051">
            <w:proofErr w:type="spellStart"/>
            <w:r w:rsidRPr="00316051">
              <w:t>Asi</w:t>
            </w:r>
            <w:proofErr w:type="spellEnd"/>
            <w:r w:rsidRPr="00316051">
              <w:t>, os adjuntamos en este correo dos archivos: El primero con los 18 trabajos preseleccionados. El segundo, con los otros 18 desestimados, que también os enviamos en pro de la transparencia y por si quisierais, bajo vuestro criterio, rescatar alguno. </w:t>
            </w:r>
          </w:p>
          <w:p w:rsidR="00316051" w:rsidRPr="00316051" w:rsidRDefault="00316051" w:rsidP="00316051">
            <w:r w:rsidRPr="00316051">
              <w:t>Dadas las fechas en las que nos encontramos, también de mutuo acuerdo entre Casa África y EFE, hemos decidido llevar a septiembre la reunión del fallo. La idea sería recibiros aquí, en nuestra sede, como en la anterior edición, para dedicar la mañana a la deliberación y luego compartir un almuerzo con la presidenta, Gabriela Cañas. La fecha elegida es el 9 de septiembre, miércoles. Confiamos en que podáis liberar vuestras agendas sin agobios. Os enviaremos unos recordatorios, a finales de agosto y en los primeros días de septiembre.</w:t>
            </w:r>
          </w:p>
          <w:p w:rsidR="00316051" w:rsidRPr="00316051" w:rsidRDefault="00316051" w:rsidP="00316051">
            <w:r w:rsidRPr="00316051">
              <w:t>Quedamos a la espera de vuestras confirmaciones, no sin antes agradeceros, una vez más, vuestro compromiso con este premio que con tanta ilusión y esfuerzo hemos creado y sacado adelante, junto a Casa África.     </w:t>
            </w:r>
          </w:p>
          <w:p w:rsidR="00316051" w:rsidRPr="00316051" w:rsidRDefault="00316051" w:rsidP="00316051">
            <w:r w:rsidRPr="00316051">
              <w:t>Muchas gracias.</w:t>
            </w:r>
          </w:p>
          <w:p w:rsidR="00316051" w:rsidRPr="00316051" w:rsidRDefault="00316051" w:rsidP="00316051">
            <w:r w:rsidRPr="00316051">
              <w:t>Abrazos.</w:t>
            </w:r>
          </w:p>
          <w:p w:rsidR="00316051" w:rsidRPr="00316051" w:rsidRDefault="00316051" w:rsidP="00316051"/>
          <w:p w:rsidR="00316051" w:rsidRPr="00316051" w:rsidRDefault="00316051" w:rsidP="00316051"/>
          <w:p w:rsidR="00316051" w:rsidRPr="00316051" w:rsidRDefault="00316051" w:rsidP="00316051"/>
          <w:p w:rsidR="00316051" w:rsidRPr="00316051" w:rsidRDefault="00316051" w:rsidP="00316051"/>
          <w:p w:rsidR="00316051" w:rsidRPr="00316051" w:rsidRDefault="00316051" w:rsidP="00316051"/>
          <w:p w:rsidR="00316051" w:rsidRPr="00316051" w:rsidRDefault="00316051" w:rsidP="00316051">
            <w:r w:rsidRPr="00316051">
              <w:rPr>
                <w:b/>
                <w:bCs/>
              </w:rPr>
              <w:drawing>
                <wp:inline distT="0" distB="0" distL="0" distR="0">
                  <wp:extent cx="1171575" cy="990600"/>
                  <wp:effectExtent l="0" t="0" r="9525" b="0"/>
                  <wp:docPr id="1" name="Imagen 1" descr="https://ci6.googleusercontent.com/proxy/FHW1Sm9jjhBCfRREFxgouTMuoxhfuoIxlSK76nYOX1U4rc9AdK5taSNKW7uxnOlFD17Jhag2FbK4IEkdcCSmsBf4AdIPpusUNd_q7q7q=s0-d-e1-ft#https://www-org.efe.com/objetos_app/mkt/LOGOEFE80_Firma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FHW1Sm9jjhBCfRREFxgouTMuoxhfuoIxlSK76nYOX1U4rc9AdK5taSNKW7uxnOlFD17Jhag2FbK4IEkdcCSmsBf4AdIPpusUNd_q7q7q=s0-d-e1-ft#https://www-org.efe.com/objetos_app/mkt/LOGOEFE80_Firma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051" w:rsidRPr="00316051" w:rsidRDefault="00316051" w:rsidP="00316051">
            <w:r w:rsidRPr="00316051">
              <w:rPr>
                <w:b/>
                <w:bCs/>
              </w:rPr>
              <w:t xml:space="preserve">Lourdes Álvarez </w:t>
            </w:r>
            <w:proofErr w:type="spellStart"/>
            <w:r w:rsidRPr="00316051">
              <w:rPr>
                <w:b/>
                <w:bCs/>
              </w:rPr>
              <w:t>Esmorís</w:t>
            </w:r>
            <w:proofErr w:type="spellEnd"/>
          </w:p>
          <w:p w:rsidR="00316051" w:rsidRPr="00316051" w:rsidRDefault="00316051" w:rsidP="00316051">
            <w:r w:rsidRPr="00316051">
              <w:t>Directora de Comunicación y Relaciones Institucionales</w:t>
            </w:r>
          </w:p>
          <w:p w:rsidR="00316051" w:rsidRPr="00316051" w:rsidRDefault="00316051" w:rsidP="00316051">
            <w:r w:rsidRPr="00316051">
              <w:rPr>
                <w:b/>
                <w:bCs/>
              </w:rPr>
              <w:t>Agencia EFE SAU, SME</w:t>
            </w:r>
          </w:p>
          <w:p w:rsidR="00316051" w:rsidRPr="00316051" w:rsidRDefault="00316051" w:rsidP="00316051">
            <w:r w:rsidRPr="00316051">
              <w:t>Avenida de Burgos 8 B, 28036 Madrid </w:t>
            </w:r>
          </w:p>
          <w:p w:rsidR="00316051" w:rsidRPr="00316051" w:rsidRDefault="00316051" w:rsidP="00316051">
            <w:proofErr w:type="spellStart"/>
            <w:r w:rsidRPr="00316051">
              <w:t>Tno</w:t>
            </w:r>
            <w:proofErr w:type="spellEnd"/>
            <w:r w:rsidRPr="00316051">
              <w:t xml:space="preserve"> +34 913467181</w:t>
            </w:r>
          </w:p>
          <w:p w:rsidR="00316051" w:rsidRPr="00316051" w:rsidRDefault="00316051" w:rsidP="00316051">
            <w:hyperlink r:id="rId8" w:tgtFrame="_blank" w:history="1">
              <w:r w:rsidRPr="00316051">
                <w:rPr>
                  <w:rStyle w:val="Hipervnculo"/>
                </w:rPr>
                <w:t>lesmoris@efe.com</w:t>
              </w:r>
            </w:hyperlink>
            <w:r w:rsidRPr="00316051">
              <w:t>   |  </w:t>
            </w:r>
            <w:hyperlink r:id="rId9" w:tgtFrame="_blank" w:history="1">
              <w:r w:rsidRPr="00316051">
                <w:rPr>
                  <w:rStyle w:val="Hipervnculo"/>
                </w:rPr>
                <w:t>www.efe.com</w:t>
              </w:r>
            </w:hyperlink>
          </w:p>
        </w:tc>
      </w:tr>
    </w:tbl>
    <w:p w:rsidR="004A0BB2" w:rsidRPr="00316051" w:rsidRDefault="004A0BB2" w:rsidP="00316051">
      <w:bookmarkStart w:id="0" w:name="_GoBack"/>
      <w:bookmarkEnd w:id="0"/>
    </w:p>
    <w:sectPr w:rsidR="004A0BB2" w:rsidRPr="003160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F2"/>
    <w:rsid w:val="00316051"/>
    <w:rsid w:val="004A0BB2"/>
    <w:rsid w:val="00C9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C248F-EAC4-4280-A393-B829E2AB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6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5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64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7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21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432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1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49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9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8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5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13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63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3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26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86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55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23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9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25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367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5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8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8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41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30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35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14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63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moris@ef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fe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efe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Maraña Marcos</dc:creator>
  <cp:keywords/>
  <dc:description/>
  <cp:lastModifiedBy>Felipe Maraña Marcos</cp:lastModifiedBy>
  <cp:revision>2</cp:revision>
  <dcterms:created xsi:type="dcterms:W3CDTF">2020-07-08T11:49:00Z</dcterms:created>
  <dcterms:modified xsi:type="dcterms:W3CDTF">2020-07-08T11:49:00Z</dcterms:modified>
</cp:coreProperties>
</file>